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643" w14:textId="77777777" w:rsidR="00685C08" w:rsidRPr="004E7CC8" w:rsidRDefault="00685C08" w:rsidP="00685C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Uchwała  Nr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XII.74.2019</w:t>
      </w:r>
    </w:p>
    <w:p w14:paraId="50189DAD" w14:textId="77777777" w:rsidR="00685C08" w:rsidRPr="004E7CC8" w:rsidRDefault="00685C08" w:rsidP="00685C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Gminy w  Mędrzechowie</w:t>
      </w:r>
    </w:p>
    <w:p w14:paraId="5B65E112" w14:textId="77777777" w:rsidR="00685C08" w:rsidRPr="004E7CC8" w:rsidRDefault="00685C08" w:rsidP="00685C0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11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grudnia  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</w:t>
      </w:r>
    </w:p>
    <w:p w14:paraId="6E78469A" w14:textId="77777777" w:rsidR="00685C08" w:rsidRPr="004E7CC8" w:rsidRDefault="00685C08" w:rsidP="00685C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sprawie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ustalenia wysokości stawek podatku od nieruchomości                       na terenie  Gminy  Mędrzechów na 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rok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.</w:t>
      </w:r>
    </w:p>
    <w:p w14:paraId="173984B3" w14:textId="77777777" w:rsidR="00685C08" w:rsidRPr="004E7CC8" w:rsidRDefault="00685C08" w:rsidP="00685C0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Na  podstawie art. 18 ust. 2 pkt. 8, art.40 ust.1 i art. 41 ust.1 ustawy z dnia 8 marca  1990 r. o samorządzie gminnym ( J.T. Dz. U.  z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506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póź.zm.)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związku z 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art. 5 ust. 1  ustawy z dnia 12 stycznia 1991 r. o podatkach i opłatach lokalnych (J.T. Dz. U. z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 poz.1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170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</w:t>
      </w:r>
      <w:proofErr w:type="spellStart"/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późn</w:t>
      </w:r>
      <w:proofErr w:type="spellEnd"/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. zm. ) oraz w oparciu  o  obwieszczenie  Ministra Finansów   w sprawie górnych granic stawek kwotowych podatków i opłat lokalnych w 20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20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 (M.P. z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poz. 7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38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) - Rada  Gminy  w  Mędrzechowie     u c h w a l a, co następuje :</w:t>
      </w:r>
    </w:p>
    <w:p w14:paraId="14A47928" w14:textId="77777777" w:rsidR="00685C08" w:rsidRPr="004E7CC8" w:rsidRDefault="00685C08" w:rsidP="00685C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§ 1</w:t>
      </w:r>
    </w:p>
    <w:p w14:paraId="04C8BADE" w14:textId="77777777" w:rsidR="00685C08" w:rsidRPr="004E7CC8" w:rsidRDefault="00685C08" w:rsidP="00685C0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Ustala się następujące  stawki podatku od nieruchomości :</w:t>
      </w:r>
    </w:p>
    <w:p w14:paraId="23B58721" w14:textId="77777777" w:rsidR="00685C08" w:rsidRPr="004E7CC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1) 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od  gruntów : </w:t>
      </w:r>
    </w:p>
    <w:p w14:paraId="060DC479" w14:textId="77777777" w:rsidR="00685C08" w:rsidRPr="006119CB" w:rsidRDefault="00685C08" w:rsidP="00685C08">
      <w:pPr>
        <w:spacing w:before="240" w:after="6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a)  związanych z prowadzeniem  działalności  gospodarczej, bez względu na     sposób zakwalifikowania w ewidencji  gruntów  i  budynków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– 0,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od  1m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powierzchni  ,</w:t>
      </w:r>
    </w:p>
    <w:p w14:paraId="5937145F" w14:textId="77777777" w:rsidR="00685C08" w:rsidRPr="004E7CC8" w:rsidRDefault="00685C08" w:rsidP="00685C08">
      <w:pPr>
        <w:spacing w:before="240"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b) pod wodami powierzchniowymi stojącymi lub wodami powierzchniowymi płynącymi  jezior i  zbiorników sztucznych –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80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1ha powierzchni,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3115661E" w14:textId="77777777" w:rsidR="00685C08" w:rsidRPr="004E7CC8" w:rsidRDefault="00685C08" w:rsidP="00685C08">
      <w:pPr>
        <w:spacing w:before="240"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c) pozostałych, w tym zajętych na prowadzenie odpłatnej statutowej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działalności pożytku publicznego przez organizacje pożytku 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publicznego –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 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powierzchni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14:paraId="1CFB4C11" w14:textId="77777777" w:rsidR="00685C08" w:rsidRPr="004E7CC8" w:rsidRDefault="00685C08" w:rsidP="00685C08">
      <w:pPr>
        <w:spacing w:before="240"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d) niezabudowanych objętych obszarem rewitalizacji, o których mowa  w ustawie z dnia 9 października 2015 r. o rewitalizacji (t. j. Dz. U. z 2018 r., poz.1398z póź.zm.) i położonych na terenach, dla których miejscowy plan zagospodarowania przestrzennego przewiduje przeznaczenie pod zabudowę mieszkaniową, usługową albo zabudowę  o przeznaczeniu mieszanym obejmującym wyłącznie te rodzaje  zabudowy, jeżeli od dnia  wejścia w życie  tego planu w odniesieniu  do tych gruntów upłynął okres 4 lat, a w tym czasie nie zakończono budowy zgodnie z przepisami prawa budowlanego  -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15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zł od 1 m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 xml:space="preserve">2 </w:t>
      </w:r>
      <w:r w:rsidRPr="006119C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powierzchni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14:paraId="6FA1E05F" w14:textId="77777777" w:rsidR="00685C0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30297F32" w14:textId="77777777" w:rsidR="00685C08" w:rsidRPr="004E7CC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</w:p>
    <w:p w14:paraId="43015D2F" w14:textId="77777777" w:rsidR="00685C08" w:rsidRPr="004E7CC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2)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od budynków lub ich części : </w:t>
      </w:r>
    </w:p>
    <w:p w14:paraId="26609A82" w14:textId="77777777" w:rsidR="00685C08" w:rsidRPr="004E7CC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a) mieszkalnych  -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0,50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powierzchni   użytkowej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, </w:t>
      </w:r>
      <w:r w:rsidRPr="004E7CC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 xml:space="preserve"> </w:t>
      </w:r>
    </w:p>
    <w:p w14:paraId="63143D2C" w14:textId="77777777" w:rsidR="00685C08" w:rsidRPr="004E7CC8" w:rsidRDefault="00685C08" w:rsidP="00685C08">
      <w:pPr>
        <w:spacing w:before="24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b) związanych z prowadzeniem działalności gospodarczej oraz od budynków mieszkalnych lub ich części zajętych na prowadzenie działalności gospodarczej –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 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powierzchni użytkowej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,</w:t>
      </w:r>
    </w:p>
    <w:p w14:paraId="1A7BB9EC" w14:textId="77777777" w:rsidR="00685C08" w:rsidRPr="006119CB" w:rsidRDefault="00685C08" w:rsidP="00685C08">
      <w:pPr>
        <w:spacing w:before="240" w:after="6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c) zajętych na prowadzenie działalności gospodarczej w zakresie obrotu kwalifikowanym  materiałem siewnym -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18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 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powierzchni użytkowej ,</w:t>
      </w:r>
    </w:p>
    <w:p w14:paraId="17984CA8" w14:textId="77777777" w:rsidR="00685C08" w:rsidRPr="004E7CC8" w:rsidRDefault="00685C08" w:rsidP="00685C08">
      <w:pPr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d) związanych z udzielaniem świadczeń  zdrowotnych  w rozumieniu przepisów o działalności leczniczej, zajętych przez podmioty  udzielające tych świadczeń - 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87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 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 xml:space="preserve">2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powierzchni  użytkowej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,</w:t>
      </w:r>
    </w:p>
    <w:p w14:paraId="48C18C2B" w14:textId="77777777" w:rsidR="00685C08" w:rsidRPr="004E7CC8" w:rsidRDefault="00685C08" w:rsidP="00685C08">
      <w:pPr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e) pozostałych, w tym zajętych na prowadzenie odpłatnej statutowej działalności pożytku publicznego przez organizacje  pożytku publicznego 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  3,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 w:rsidRPr="004E7C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  zł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od 1 m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eastAsia="pl-PL"/>
        </w:rPr>
        <w:t>2</w:t>
      </w:r>
      <w:r w:rsidRPr="006119C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powierzchni użytkowej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.  </w:t>
      </w:r>
    </w:p>
    <w:p w14:paraId="442B1DDF" w14:textId="77777777" w:rsidR="00685C08" w:rsidRPr="0022028F" w:rsidRDefault="00685C08" w:rsidP="00685C08">
      <w:pPr>
        <w:pStyle w:val="Tytu"/>
        <w:ind w:left="284" w:hanging="284"/>
        <w:jc w:val="both"/>
      </w:pPr>
      <w:r w:rsidRPr="004E7CC8">
        <w:t xml:space="preserve">3) </w:t>
      </w:r>
      <w:r w:rsidRPr="004E7CC8">
        <w:rPr>
          <w:b w:val="0"/>
        </w:rPr>
        <w:t xml:space="preserve">od budowli -  </w:t>
      </w:r>
      <w:r w:rsidRPr="0022028F">
        <w:rPr>
          <w:bCs w:val="0"/>
        </w:rPr>
        <w:t>2 %</w:t>
      </w:r>
      <w:r w:rsidRPr="0022028F">
        <w:rPr>
          <w:b w:val="0"/>
          <w:bCs w:val="0"/>
        </w:rPr>
        <w:t xml:space="preserve">   ich wartości  określonej  na   podstawie   art. 4 ust. 1,  pkt.3  i ust. 3-7 ustawy z dnia 12 stycznia 1991 roku o podatkach i opłatach lokalnych ( tj.  Dz. U. z 2019 r. poz. 1170 z </w:t>
      </w:r>
      <w:proofErr w:type="spellStart"/>
      <w:r w:rsidRPr="0022028F">
        <w:rPr>
          <w:b w:val="0"/>
          <w:bCs w:val="0"/>
        </w:rPr>
        <w:t>póź</w:t>
      </w:r>
      <w:proofErr w:type="spellEnd"/>
      <w:r w:rsidRPr="0022028F">
        <w:rPr>
          <w:b w:val="0"/>
          <w:bCs w:val="0"/>
        </w:rPr>
        <w:t>. zm. )</w:t>
      </w:r>
      <w:r w:rsidRPr="0022028F">
        <w:t xml:space="preserve"> </w:t>
      </w:r>
    </w:p>
    <w:p w14:paraId="4525BC18" w14:textId="77777777" w:rsidR="00685C08" w:rsidRPr="004E7CC8" w:rsidRDefault="00685C08" w:rsidP="00685C08">
      <w:pPr>
        <w:spacing w:before="24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3ADB484" w14:textId="77777777" w:rsidR="00685C08" w:rsidRPr="004E7CC8" w:rsidRDefault="00685C08" w:rsidP="00685C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§ 2</w:t>
      </w:r>
    </w:p>
    <w:p w14:paraId="49F316F3" w14:textId="77777777" w:rsidR="00685C08" w:rsidRPr="004E7CC8" w:rsidRDefault="00685C08" w:rsidP="00685C0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  Wójtowi  Gminy .</w:t>
      </w:r>
    </w:p>
    <w:p w14:paraId="0DC450CE" w14:textId="77777777" w:rsidR="00685C08" w:rsidRPr="004E7CC8" w:rsidRDefault="00685C08" w:rsidP="00685C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§ 3</w:t>
      </w:r>
    </w:p>
    <w:p w14:paraId="3F5CB139" w14:textId="77777777" w:rsidR="00685C08" w:rsidRPr="004E7CC8" w:rsidRDefault="00685C08" w:rsidP="00685C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1. Uchwała podlega ogłoszeniu w Dzienniku Urzędowym Województwa  Małopolskiego .</w:t>
      </w:r>
    </w:p>
    <w:p w14:paraId="6207AEFF" w14:textId="77777777" w:rsidR="00685C08" w:rsidRPr="004E7CC8" w:rsidRDefault="00685C08" w:rsidP="00685C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>2. Uchwała wchodzi w życie  po upływie 14 dni od dnia  ogłoszenia  i ma zastosowanie  do podatków  należnych od 1 stycznia 20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20</w:t>
      </w:r>
      <w:r w:rsidRPr="004E7C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roku. </w:t>
      </w:r>
    </w:p>
    <w:p w14:paraId="5BD15DED" w14:textId="77777777" w:rsidR="00685C08" w:rsidRPr="004E7CC8" w:rsidRDefault="00685C08" w:rsidP="00685C0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0D3F84" w14:textId="77777777" w:rsidR="00685C08" w:rsidRPr="004E7CC8" w:rsidRDefault="00685C08" w:rsidP="00685C0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94A6C71" w14:textId="77777777" w:rsidR="00685C08" w:rsidRPr="004E7CC8" w:rsidRDefault="00685C08" w:rsidP="0068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 w:rsidRPr="004E7C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 xml:space="preserve">                                                                Przewodniczący Rady Gminy</w:t>
      </w:r>
    </w:p>
    <w:p w14:paraId="772EFB72" w14:textId="77777777" w:rsidR="00685C08" w:rsidRPr="004E7CC8" w:rsidRDefault="00685C08" w:rsidP="00685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14:paraId="68308730" w14:textId="7E46FA80" w:rsidR="00BE4BA8" w:rsidRDefault="00685C08" w:rsidP="00685C08">
      <w:pPr>
        <w:ind w:left="2124" w:firstLine="708"/>
        <w:jc w:val="center"/>
      </w:pPr>
      <w:bookmarkStart w:id="0" w:name="_GoBack"/>
      <w:bookmarkEnd w:id="0"/>
      <w:r w:rsidRPr="004E7CC8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Barbara  Brożek</w:t>
      </w:r>
    </w:p>
    <w:sectPr w:rsidR="00BE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8"/>
    <w:rsid w:val="00685C08"/>
    <w:rsid w:val="00B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0880"/>
  <w15:chartTrackingRefBased/>
  <w15:docId w15:val="{3FD20439-1559-4940-9CF3-0AFFBD7E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5C08"/>
    <w:pPr>
      <w:tabs>
        <w:tab w:val="left" w:pos="7230"/>
        <w:tab w:val="right" w:leader="dot" w:pos="85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85C0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2020-01-02T12:36:00Z</dcterms:created>
  <dcterms:modified xsi:type="dcterms:W3CDTF">2020-01-02T12:37:00Z</dcterms:modified>
</cp:coreProperties>
</file>